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30CED" w14:textId="77777777" w:rsidR="005536F7" w:rsidRDefault="005536F7" w:rsidP="005536F7">
      <w:pPr>
        <w:pStyle w:val="NormalnyWeb"/>
        <w:pageBreakBefore/>
        <w:spacing w:after="0" w:line="240" w:lineRule="auto"/>
      </w:pPr>
      <w:r>
        <w:t xml:space="preserve">Zał. nr 2. </w:t>
      </w:r>
    </w:p>
    <w:p w14:paraId="6C939A18" w14:textId="77777777" w:rsidR="005536F7" w:rsidRDefault="005536F7" w:rsidP="005536F7">
      <w:pPr>
        <w:pStyle w:val="NormalnyWeb"/>
        <w:spacing w:after="0" w:line="240" w:lineRule="auto"/>
      </w:pPr>
    </w:p>
    <w:p w14:paraId="758B6BD0" w14:textId="77777777" w:rsidR="005536F7" w:rsidRDefault="005536F7" w:rsidP="005536F7">
      <w:pPr>
        <w:pStyle w:val="NormalnyWeb"/>
        <w:spacing w:after="0" w:line="240" w:lineRule="auto"/>
      </w:pPr>
    </w:p>
    <w:p w14:paraId="00B40B38" w14:textId="77777777" w:rsidR="005536F7" w:rsidRDefault="005536F7" w:rsidP="005536F7">
      <w:pPr>
        <w:pStyle w:val="NormalnyWeb"/>
        <w:spacing w:after="0" w:line="240" w:lineRule="auto"/>
        <w:jc w:val="center"/>
      </w:pPr>
    </w:p>
    <w:p w14:paraId="161F122D" w14:textId="77777777" w:rsidR="005536F7" w:rsidRDefault="005536F7" w:rsidP="005536F7">
      <w:pPr>
        <w:pStyle w:val="NormalnyWeb"/>
        <w:spacing w:after="0" w:line="240" w:lineRule="auto"/>
        <w:jc w:val="center"/>
      </w:pPr>
      <w:r>
        <w:rPr>
          <w:rFonts w:ascii="Calibri" w:hAnsi="Calibri" w:cs="Calibri"/>
          <w:b/>
          <w:bCs/>
        </w:rPr>
        <w:t>REGULAMIN</w:t>
      </w:r>
    </w:p>
    <w:p w14:paraId="6AF08D50" w14:textId="02185ADD" w:rsidR="005536F7" w:rsidRDefault="005536F7" w:rsidP="005536F7">
      <w:pPr>
        <w:pStyle w:val="NormalnyWeb"/>
        <w:spacing w:after="0" w:line="240" w:lineRule="auto"/>
        <w:jc w:val="both"/>
      </w:pPr>
      <w:r>
        <w:rPr>
          <w:rFonts w:ascii="Calibri" w:hAnsi="Calibri" w:cs="Calibri"/>
          <w:b/>
          <w:bCs/>
        </w:rPr>
        <w:t xml:space="preserve">przetargu ustnego na sprzedaż sprzętu rolniczego używanego Stada Ogierów Starogard Gdański Spółka z o. o. Rzeczna w dniu </w:t>
      </w:r>
      <w:r w:rsidR="004A1094">
        <w:rPr>
          <w:rFonts w:ascii="Calibri" w:hAnsi="Calibri" w:cs="Calibri"/>
          <w:b/>
          <w:bCs/>
        </w:rPr>
        <w:t>16</w:t>
      </w:r>
      <w:r>
        <w:rPr>
          <w:rFonts w:ascii="Calibri" w:hAnsi="Calibri" w:cs="Calibri"/>
          <w:b/>
          <w:bCs/>
        </w:rPr>
        <w:t>.</w:t>
      </w:r>
      <w:r w:rsidR="001435F8">
        <w:rPr>
          <w:rFonts w:ascii="Calibri" w:hAnsi="Calibri" w:cs="Calibri"/>
          <w:b/>
          <w:bCs/>
        </w:rPr>
        <w:t>10</w:t>
      </w:r>
      <w:r>
        <w:rPr>
          <w:rFonts w:ascii="Calibri" w:hAnsi="Calibri" w:cs="Calibri"/>
          <w:b/>
          <w:bCs/>
        </w:rPr>
        <w:t>.202</w:t>
      </w:r>
      <w:r w:rsidR="001206C6">
        <w:rPr>
          <w:rFonts w:ascii="Calibri" w:hAnsi="Calibri" w:cs="Calibri"/>
          <w:b/>
          <w:bCs/>
        </w:rPr>
        <w:t>6</w:t>
      </w:r>
      <w:r w:rsidR="00264531">
        <w:rPr>
          <w:rFonts w:ascii="Calibri" w:hAnsi="Calibri" w:cs="Calibri"/>
          <w:b/>
          <w:bCs/>
        </w:rPr>
        <w:t xml:space="preserve"> r. </w:t>
      </w:r>
    </w:p>
    <w:p w14:paraId="296A336B" w14:textId="77777777" w:rsidR="005536F7" w:rsidRDefault="005536F7" w:rsidP="005536F7">
      <w:pPr>
        <w:pStyle w:val="NormalnyWeb"/>
        <w:spacing w:after="0" w:line="240" w:lineRule="auto"/>
      </w:pPr>
    </w:p>
    <w:p w14:paraId="7AA3ED1C" w14:textId="62DA69C6" w:rsidR="005536F7" w:rsidRDefault="005536F7" w:rsidP="005536F7">
      <w:pPr>
        <w:pStyle w:val="NormalnyWeb"/>
        <w:spacing w:after="0" w:line="240" w:lineRule="auto"/>
      </w:pPr>
      <w:r>
        <w:rPr>
          <w:rFonts w:ascii="Calibri" w:hAnsi="Calibri" w:cs="Calibri"/>
        </w:rPr>
        <w:t>Przetarg przeprowadzi Komisja powołana Uchwałą Zarządu Spółki nr</w:t>
      </w:r>
      <w:r w:rsidR="005B4D8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 </w:t>
      </w:r>
      <w:r w:rsidR="004A1094">
        <w:rPr>
          <w:rFonts w:ascii="Calibri" w:hAnsi="Calibri" w:cs="Calibri"/>
        </w:rPr>
        <w:t>9</w:t>
      </w:r>
      <w:r>
        <w:rPr>
          <w:rFonts w:ascii="Calibri" w:hAnsi="Calibri" w:cs="Calibri"/>
        </w:rPr>
        <w:t>/202</w:t>
      </w:r>
      <w:r w:rsidR="001206C6">
        <w:rPr>
          <w:rFonts w:ascii="Calibri" w:hAnsi="Calibri" w:cs="Calibri"/>
        </w:rPr>
        <w:t>6</w:t>
      </w:r>
      <w:r>
        <w:rPr>
          <w:rFonts w:ascii="Calibri" w:hAnsi="Calibri" w:cs="Calibri"/>
        </w:rPr>
        <w:t xml:space="preserve"> z dnia </w:t>
      </w:r>
      <w:r w:rsidR="004A1094">
        <w:rPr>
          <w:rFonts w:ascii="Calibri" w:hAnsi="Calibri" w:cs="Calibri"/>
        </w:rPr>
        <w:t>16</w:t>
      </w:r>
      <w:r>
        <w:rPr>
          <w:rFonts w:ascii="Calibri" w:hAnsi="Calibri" w:cs="Calibri"/>
        </w:rPr>
        <w:t>.</w:t>
      </w:r>
      <w:r w:rsidR="004A1094">
        <w:rPr>
          <w:rFonts w:ascii="Calibri" w:hAnsi="Calibri" w:cs="Calibri"/>
        </w:rPr>
        <w:t>10</w:t>
      </w:r>
      <w:r>
        <w:rPr>
          <w:rFonts w:ascii="Calibri" w:hAnsi="Calibri" w:cs="Calibri"/>
        </w:rPr>
        <w:t>.202</w:t>
      </w:r>
      <w:r w:rsidR="001206C6">
        <w:rPr>
          <w:rFonts w:ascii="Calibri" w:hAnsi="Calibri" w:cs="Calibri"/>
        </w:rPr>
        <w:t>6</w:t>
      </w:r>
      <w:r>
        <w:rPr>
          <w:rFonts w:ascii="Calibri" w:hAnsi="Calibri" w:cs="Calibri"/>
        </w:rPr>
        <w:t xml:space="preserve"> r. w składzie :</w:t>
      </w:r>
    </w:p>
    <w:p w14:paraId="7DCC5064" w14:textId="29D5AA52" w:rsidR="005536F7" w:rsidRDefault="005536F7" w:rsidP="005536F7">
      <w:pPr>
        <w:pStyle w:val="NormalnyWeb"/>
        <w:numPr>
          <w:ilvl w:val="0"/>
          <w:numId w:val="1"/>
        </w:numPr>
        <w:spacing w:after="0" w:line="240" w:lineRule="auto"/>
      </w:pPr>
      <w:r>
        <w:rPr>
          <w:rFonts w:ascii="Calibri" w:hAnsi="Calibri" w:cs="Calibri"/>
        </w:rPr>
        <w:t>Marcin Kielar – przewodniczący</w:t>
      </w:r>
    </w:p>
    <w:p w14:paraId="22350B09" w14:textId="77777777" w:rsidR="005536F7" w:rsidRDefault="005536F7" w:rsidP="005536F7">
      <w:pPr>
        <w:pStyle w:val="NormalnyWeb"/>
        <w:numPr>
          <w:ilvl w:val="0"/>
          <w:numId w:val="1"/>
        </w:numPr>
        <w:spacing w:after="0" w:line="240" w:lineRule="auto"/>
      </w:pPr>
      <w:r>
        <w:rPr>
          <w:rFonts w:ascii="Calibri" w:hAnsi="Calibri" w:cs="Calibri"/>
        </w:rPr>
        <w:t>Marcin Noga – członek</w:t>
      </w:r>
    </w:p>
    <w:p w14:paraId="67F511BD" w14:textId="342CFE07" w:rsidR="005536F7" w:rsidRDefault="004A1094" w:rsidP="005536F7">
      <w:pPr>
        <w:pStyle w:val="NormalnyWeb"/>
        <w:numPr>
          <w:ilvl w:val="0"/>
          <w:numId w:val="1"/>
        </w:numPr>
        <w:spacing w:after="0" w:line="240" w:lineRule="auto"/>
      </w:pPr>
      <w:r>
        <w:rPr>
          <w:rFonts w:ascii="Calibri" w:hAnsi="Calibri" w:cs="Calibri"/>
        </w:rPr>
        <w:t>Mirosław Lewczuk</w:t>
      </w:r>
      <w:r w:rsidR="005536F7">
        <w:rPr>
          <w:rFonts w:ascii="Calibri" w:hAnsi="Calibri" w:cs="Calibri"/>
        </w:rPr>
        <w:t xml:space="preserve"> – członek</w:t>
      </w:r>
    </w:p>
    <w:p w14:paraId="02FEF659" w14:textId="77777777" w:rsidR="005536F7" w:rsidRDefault="005536F7" w:rsidP="005536F7">
      <w:pPr>
        <w:pStyle w:val="NormalnyWeb"/>
        <w:spacing w:after="0" w:line="240" w:lineRule="auto"/>
        <w:jc w:val="both"/>
      </w:pPr>
      <w:r>
        <w:rPr>
          <w:rFonts w:ascii="Calibri" w:hAnsi="Calibri" w:cs="Calibri"/>
        </w:rPr>
        <w:t xml:space="preserve">Przetarg prowadzony będzie w kolejności zgodnej z wykazem na ogłoszeniu o przetargu. </w:t>
      </w:r>
    </w:p>
    <w:p w14:paraId="7969BE8C" w14:textId="717DD270" w:rsidR="005536F7" w:rsidRDefault="005536F7" w:rsidP="005536F7">
      <w:pPr>
        <w:pStyle w:val="NormalnyWeb"/>
        <w:spacing w:after="0" w:line="240" w:lineRule="auto"/>
        <w:jc w:val="both"/>
      </w:pPr>
      <w:r>
        <w:rPr>
          <w:rFonts w:ascii="Calibri" w:hAnsi="Calibri" w:cs="Calibri"/>
        </w:rPr>
        <w:t>W przetargu może uczestniczyć tylko jedna osoba, która wpłaciła wadium w wysokości podanej w ogłoszeniu podając nazwę maszyny i numer pozycji na wykazie.</w:t>
      </w:r>
    </w:p>
    <w:p w14:paraId="2A9F016C" w14:textId="77777777" w:rsidR="005536F7" w:rsidRDefault="005536F7" w:rsidP="005536F7">
      <w:pPr>
        <w:pStyle w:val="NormalnyWeb"/>
        <w:spacing w:after="0" w:line="240" w:lineRule="auto"/>
        <w:jc w:val="both"/>
      </w:pPr>
      <w:r>
        <w:rPr>
          <w:rFonts w:ascii="Calibri" w:hAnsi="Calibri" w:cs="Calibri"/>
        </w:rPr>
        <w:t>W licytacji nie mogą brać udziału:</w:t>
      </w:r>
    </w:p>
    <w:p w14:paraId="31064A20" w14:textId="77777777" w:rsidR="005536F7" w:rsidRDefault="005536F7" w:rsidP="005536F7">
      <w:pPr>
        <w:pStyle w:val="NormalnyWeb"/>
        <w:numPr>
          <w:ilvl w:val="0"/>
          <w:numId w:val="2"/>
        </w:numPr>
        <w:spacing w:after="0" w:line="240" w:lineRule="auto"/>
      </w:pPr>
      <w:r>
        <w:rPr>
          <w:rFonts w:ascii="Calibri" w:hAnsi="Calibri" w:cs="Calibri"/>
        </w:rPr>
        <w:t>członkowie komisji,</w:t>
      </w:r>
    </w:p>
    <w:p w14:paraId="595688D0" w14:textId="77777777" w:rsidR="005536F7" w:rsidRDefault="005536F7" w:rsidP="005536F7">
      <w:pPr>
        <w:pStyle w:val="NormalnyWeb"/>
        <w:numPr>
          <w:ilvl w:val="0"/>
          <w:numId w:val="2"/>
        </w:numPr>
        <w:spacing w:after="0" w:line="240" w:lineRule="auto"/>
      </w:pPr>
      <w:r>
        <w:rPr>
          <w:rFonts w:ascii="Calibri" w:hAnsi="Calibri" w:cs="Calibri"/>
        </w:rPr>
        <w:t>członkowie Zarządu Spółki,</w:t>
      </w:r>
    </w:p>
    <w:p w14:paraId="67CB6F93" w14:textId="77777777" w:rsidR="005536F7" w:rsidRDefault="005536F7" w:rsidP="005536F7">
      <w:pPr>
        <w:pStyle w:val="NormalnyWeb"/>
        <w:numPr>
          <w:ilvl w:val="0"/>
          <w:numId w:val="2"/>
        </w:numPr>
        <w:spacing w:after="0" w:line="240" w:lineRule="auto"/>
      </w:pPr>
      <w:r>
        <w:rPr>
          <w:rFonts w:ascii="Calibri" w:hAnsi="Calibri" w:cs="Calibri"/>
        </w:rPr>
        <w:t>osoby bliskie i spokrewnione z członkami komisji,</w:t>
      </w:r>
    </w:p>
    <w:p w14:paraId="02843658" w14:textId="77777777" w:rsidR="005536F7" w:rsidRDefault="005536F7" w:rsidP="005536F7">
      <w:pPr>
        <w:pStyle w:val="NormalnyWeb"/>
        <w:numPr>
          <w:ilvl w:val="0"/>
          <w:numId w:val="2"/>
        </w:numPr>
        <w:spacing w:after="0" w:line="240" w:lineRule="auto"/>
      </w:pPr>
      <w:r>
        <w:rPr>
          <w:rFonts w:ascii="Calibri" w:hAnsi="Calibri" w:cs="Calibri"/>
        </w:rPr>
        <w:t>osoby, które nie wpłaciły wadium.</w:t>
      </w:r>
    </w:p>
    <w:p w14:paraId="2A28EC7F" w14:textId="77777777" w:rsidR="005536F7" w:rsidRDefault="005536F7" w:rsidP="005536F7">
      <w:pPr>
        <w:pStyle w:val="NormalnyWeb"/>
        <w:spacing w:after="0" w:line="240" w:lineRule="auto"/>
      </w:pPr>
      <w:r>
        <w:rPr>
          <w:rFonts w:ascii="Calibri" w:hAnsi="Calibri" w:cs="Calibri"/>
        </w:rPr>
        <w:t xml:space="preserve">Wadium określone w wykazie maszyn do sprzedaży należy wpłacić w kasie Spółki w dniu przed rozpoczęciem przetargu do godz. 10, lub na rachunek Bankowy BS STEGNA 04 8308 0001 0003 8380 2000 0010. W tytule należy wpisać nazwę maszyny i nr pozycji wg wykazu. </w:t>
      </w:r>
    </w:p>
    <w:p w14:paraId="7F058D7D" w14:textId="77777777" w:rsidR="005536F7" w:rsidRDefault="005536F7" w:rsidP="005536F7">
      <w:pPr>
        <w:pStyle w:val="NormalnyWeb"/>
        <w:spacing w:after="0" w:line="240" w:lineRule="auto"/>
      </w:pPr>
      <w:r>
        <w:rPr>
          <w:rFonts w:ascii="Calibri" w:hAnsi="Calibri" w:cs="Calibri"/>
        </w:rPr>
        <w:t>Wadium nabywcy, który wylicytować najwyższą cenę zostanie zaliczone na poczet ceny nabycia sprzętu. Pozostałym uczestnikom licytacji wadium zwraca się w dniu przetargu lub przelewem do 3 dni po zakończeniu przetargu, , na rachunek , z którego nastąpił przelew środków. Gdy wadium na daną maszynę wpłaci tylko jeden oferent i nie przystąpi do przetargu wadium przepada na rzecz sprzedającego.</w:t>
      </w:r>
    </w:p>
    <w:p w14:paraId="43ACB70D" w14:textId="77777777" w:rsidR="005536F7" w:rsidRDefault="005536F7" w:rsidP="005536F7">
      <w:pPr>
        <w:pStyle w:val="NormalnyWeb"/>
        <w:spacing w:after="0" w:line="240" w:lineRule="auto"/>
      </w:pPr>
      <w:r>
        <w:rPr>
          <w:rFonts w:ascii="Calibri" w:hAnsi="Calibri" w:cs="Calibri"/>
        </w:rPr>
        <w:t xml:space="preserve">Warunkiem uczestnictwa w przetargu jest podpisanie oświadczenia „Oświadczenie Kupującego” dostępne na stronie </w:t>
      </w:r>
      <w:hyperlink r:id="rId5" w:tgtFrame="_top" w:history="1">
        <w:r>
          <w:rPr>
            <w:rStyle w:val="Hipercze"/>
            <w:rFonts w:ascii="Calibri" w:eastAsiaTheme="majorEastAsia" w:hAnsi="Calibri" w:cs="Calibri"/>
          </w:rPr>
          <w:t>www.rzeczna.pl</w:t>
        </w:r>
      </w:hyperlink>
      <w:r>
        <w:rPr>
          <w:rFonts w:ascii="Calibri" w:hAnsi="Calibri" w:cs="Calibri"/>
        </w:rPr>
        <w:t xml:space="preserve"> w zakładce: Zapytania i Przetargi, lub pobrać je w siedzibie Spółki. Stanowiące załącznik nr 1.</w:t>
      </w:r>
    </w:p>
    <w:p w14:paraId="6D0D9C66" w14:textId="48D58DC6" w:rsidR="005536F7" w:rsidRDefault="005536F7" w:rsidP="005536F7">
      <w:pPr>
        <w:pStyle w:val="NormalnyWeb"/>
        <w:spacing w:after="0" w:line="240" w:lineRule="auto"/>
      </w:pPr>
      <w:r>
        <w:rPr>
          <w:rFonts w:ascii="Calibri" w:hAnsi="Calibri" w:cs="Calibri"/>
        </w:rPr>
        <w:lastRenderedPageBreak/>
        <w:t>Przetarg jest ważny bez względu na liczbę uczestników. Stawienie się jednego licytanta wystarcza do odbycia przetargu. Przetarg rozpoczyna się od wywołania ceny wywoławczej określonego sprzętu przeznaczonego do sprzedaży.</w:t>
      </w:r>
    </w:p>
    <w:p w14:paraId="461C1370" w14:textId="77777777" w:rsidR="005536F7" w:rsidRDefault="005536F7" w:rsidP="005536F7">
      <w:pPr>
        <w:pStyle w:val="NormalnyWeb"/>
        <w:spacing w:after="0" w:line="240" w:lineRule="auto"/>
      </w:pPr>
      <w:r>
        <w:rPr>
          <w:rFonts w:ascii="Calibri" w:hAnsi="Calibri" w:cs="Calibri"/>
        </w:rPr>
        <w:t>Zaoferowana cena przestaje wiązać uczestnika przetargu, gdy inny uczestnik zaoferuje cenę wyższą (co najmniej o postąpienie )które wynosi jak w wykazie maszyn.</w:t>
      </w:r>
    </w:p>
    <w:p w14:paraId="61D04793" w14:textId="77777777" w:rsidR="005536F7" w:rsidRDefault="005536F7" w:rsidP="005536F7">
      <w:pPr>
        <w:pStyle w:val="NormalnyWeb"/>
        <w:spacing w:after="0" w:line="240" w:lineRule="auto"/>
      </w:pPr>
      <w:r>
        <w:rPr>
          <w:rFonts w:ascii="Calibri" w:hAnsi="Calibri" w:cs="Calibri"/>
        </w:rPr>
        <w:t>W przypadku, gdy do przetargu przystępuje więcej niż jeden oferent cena nabycia maszyny musi zostać podniesiona o co najmniej jedno postąpienie. W przeciwnym przypadku wadium przepada dla wszystkich oferentów przystępujących do przetargu na daną pozycję sprzętu używanego. Po trzecim wywołaniu ceny , sprzęt nabywa licytant, który zaoferował najwyższą cenę .</w:t>
      </w:r>
    </w:p>
    <w:p w14:paraId="1F7A31D2" w14:textId="1DE230BB" w:rsidR="005536F7" w:rsidRDefault="005536F7" w:rsidP="005536F7">
      <w:pPr>
        <w:pStyle w:val="NormalnyWeb"/>
        <w:spacing w:after="0" w:line="240" w:lineRule="auto"/>
      </w:pPr>
      <w:r>
        <w:rPr>
          <w:rFonts w:ascii="Calibri" w:hAnsi="Calibri" w:cs="Calibri"/>
        </w:rPr>
        <w:t>Nabywca jest zobowiązany zapłacić cenę nabycia w terminie do 7 dni od</w:t>
      </w:r>
      <w:r>
        <w:t xml:space="preserve"> </w:t>
      </w:r>
      <w:r>
        <w:rPr>
          <w:rFonts w:ascii="Calibri" w:hAnsi="Calibri" w:cs="Calibri"/>
        </w:rPr>
        <w:t>rozstrzygnięcia przetargu oraz w ciągu 10 dni odebrać sprzęt.</w:t>
      </w:r>
    </w:p>
    <w:p w14:paraId="2DD60355" w14:textId="77777777" w:rsidR="005536F7" w:rsidRDefault="005536F7" w:rsidP="005536F7">
      <w:pPr>
        <w:pStyle w:val="NormalnyWeb"/>
        <w:spacing w:after="0" w:line="240" w:lineRule="auto"/>
      </w:pPr>
      <w:r>
        <w:rPr>
          <w:rFonts w:ascii="Calibri" w:hAnsi="Calibri" w:cs="Calibri"/>
        </w:rPr>
        <w:t>Nabywca ,który w terminie wyżej określonym nie uiści ceny nabycia traci prawo wynikające z przybicia oraz złożone wadium.</w:t>
      </w:r>
    </w:p>
    <w:p w14:paraId="7681E558" w14:textId="23645677" w:rsidR="005536F7" w:rsidRDefault="005536F7" w:rsidP="005536F7">
      <w:pPr>
        <w:pStyle w:val="NormalnyWeb"/>
        <w:spacing w:after="0" w:line="240" w:lineRule="auto"/>
      </w:pPr>
      <w:r>
        <w:rPr>
          <w:rFonts w:ascii="Calibri" w:hAnsi="Calibri" w:cs="Calibri"/>
        </w:rPr>
        <w:t xml:space="preserve">W razie niesprzedania jakiejkolwiek pozycji sprzętu rolniczego nie przewiduje się powtórnego przetargu w dniu </w:t>
      </w:r>
      <w:r w:rsidR="004A1094">
        <w:rPr>
          <w:rFonts w:ascii="Calibri" w:hAnsi="Calibri" w:cs="Calibri"/>
        </w:rPr>
        <w:t>16</w:t>
      </w:r>
      <w:r>
        <w:rPr>
          <w:rFonts w:ascii="Calibri" w:hAnsi="Calibri" w:cs="Calibri"/>
        </w:rPr>
        <w:t>.</w:t>
      </w:r>
      <w:r w:rsidR="001435F8">
        <w:rPr>
          <w:rFonts w:ascii="Calibri" w:hAnsi="Calibri" w:cs="Calibri"/>
        </w:rPr>
        <w:t>10</w:t>
      </w:r>
      <w:r>
        <w:rPr>
          <w:rFonts w:ascii="Calibri" w:hAnsi="Calibri" w:cs="Calibri"/>
        </w:rPr>
        <w:t>.202</w:t>
      </w:r>
      <w:r w:rsidR="001206C6">
        <w:rPr>
          <w:rFonts w:ascii="Calibri" w:hAnsi="Calibri" w:cs="Calibri"/>
        </w:rPr>
        <w:t>6</w:t>
      </w:r>
      <w:r>
        <w:rPr>
          <w:rFonts w:ascii="Calibri" w:hAnsi="Calibri" w:cs="Calibri"/>
        </w:rPr>
        <w:t xml:space="preserve"> r. , oraz nie będą prowadzone negocjacje cenowe dotyczące niesprzedanych pozycji.</w:t>
      </w:r>
    </w:p>
    <w:p w14:paraId="2662B2EE" w14:textId="77777777" w:rsidR="005536F7" w:rsidRDefault="005536F7" w:rsidP="005536F7">
      <w:pPr>
        <w:pStyle w:val="NormalnyWeb"/>
        <w:spacing w:after="0" w:line="240" w:lineRule="auto"/>
      </w:pPr>
      <w:r>
        <w:rPr>
          <w:rFonts w:ascii="Calibri" w:hAnsi="Calibri" w:cs="Calibri"/>
        </w:rPr>
        <w:t xml:space="preserve">Ogłoszenie o przetargu ukazało się w serwisie OLX oraz na stronie internetowej </w:t>
      </w:r>
      <w:hyperlink r:id="rId6" w:tgtFrame="_top" w:history="1">
        <w:r>
          <w:rPr>
            <w:rStyle w:val="Hipercze"/>
            <w:rFonts w:ascii="Calibri" w:eastAsiaTheme="majorEastAsia" w:hAnsi="Calibri" w:cs="Calibri"/>
          </w:rPr>
          <w:t>www.rzeczna.pl</w:t>
        </w:r>
      </w:hyperlink>
      <w:r>
        <w:rPr>
          <w:rFonts w:ascii="Calibri" w:hAnsi="Calibri" w:cs="Calibri"/>
        </w:rPr>
        <w:t xml:space="preserve"> i w siedzibie Stada Ogierów Starogard Gdański Sp. z o. o. w Rzecznej.</w:t>
      </w:r>
    </w:p>
    <w:p w14:paraId="337709BC" w14:textId="77777777" w:rsidR="005536F7" w:rsidRDefault="005536F7" w:rsidP="005536F7">
      <w:pPr>
        <w:pStyle w:val="NormalnyWeb"/>
        <w:spacing w:after="0" w:line="240" w:lineRule="auto"/>
      </w:pPr>
    </w:p>
    <w:p w14:paraId="55830094" w14:textId="77777777" w:rsidR="00B72A94" w:rsidRDefault="00B72A94"/>
    <w:sectPr w:rsidR="00B72A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465126"/>
    <w:multiLevelType w:val="multilevel"/>
    <w:tmpl w:val="C1A0A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C760A39"/>
    <w:multiLevelType w:val="multilevel"/>
    <w:tmpl w:val="4E129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64303523">
    <w:abstractNumId w:val="1"/>
  </w:num>
  <w:num w:numId="2" w16cid:durableId="872964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6F7"/>
    <w:rsid w:val="00061C6F"/>
    <w:rsid w:val="001206C6"/>
    <w:rsid w:val="001435F8"/>
    <w:rsid w:val="0016248E"/>
    <w:rsid w:val="0021498E"/>
    <w:rsid w:val="00264531"/>
    <w:rsid w:val="00315332"/>
    <w:rsid w:val="004069C5"/>
    <w:rsid w:val="004A1094"/>
    <w:rsid w:val="005536F7"/>
    <w:rsid w:val="005B4D8D"/>
    <w:rsid w:val="00872297"/>
    <w:rsid w:val="008B5B0C"/>
    <w:rsid w:val="0094145B"/>
    <w:rsid w:val="00AA3FA8"/>
    <w:rsid w:val="00B72A94"/>
    <w:rsid w:val="00D23207"/>
    <w:rsid w:val="00DF2D9B"/>
    <w:rsid w:val="00ED5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9EC6E"/>
  <w15:chartTrackingRefBased/>
  <w15:docId w15:val="{7E7E7EF4-A263-4A66-A542-1D0688B8C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536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36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36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36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36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36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36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36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36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36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36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36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36F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36F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36F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36F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36F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36F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36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536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36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536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36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536F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536F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536F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36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36F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36F7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5536F7"/>
    <w:rPr>
      <w:color w:val="000080"/>
      <w:u w:val="single"/>
    </w:rPr>
  </w:style>
  <w:style w:type="paragraph" w:styleId="NormalnyWeb">
    <w:name w:val="Normal (Web)"/>
    <w:basedOn w:val="Normalny"/>
    <w:uiPriority w:val="99"/>
    <w:semiHidden/>
    <w:unhideWhenUsed/>
    <w:rsid w:val="005536F7"/>
    <w:pPr>
      <w:spacing w:before="100" w:beforeAutospacing="1" w:after="142" w:line="288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31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zeczna.pl/" TargetMode="External"/><Relationship Id="rId5" Type="http://schemas.openxmlformats.org/officeDocument/2006/relationships/hyperlink" Target="http://www.rzeczna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440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nogam74@wp.pl</dc:creator>
  <cp:keywords/>
  <dc:description/>
  <cp:lastModifiedBy>sekretariat</cp:lastModifiedBy>
  <cp:revision>4</cp:revision>
  <cp:lastPrinted>2026-09-10T11:03:00Z</cp:lastPrinted>
  <dcterms:created xsi:type="dcterms:W3CDTF">2026-09-24T08:23:00Z</dcterms:created>
  <dcterms:modified xsi:type="dcterms:W3CDTF">2026-10-08T11:03:00Z</dcterms:modified>
</cp:coreProperties>
</file>